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B195" w14:textId="77777777" w:rsidR="0084016C" w:rsidRDefault="00C33D29">
      <w:pPr>
        <w:jc w:val="right"/>
        <w:rPr>
          <w:b/>
          <w:color w:val="244061"/>
          <w:sz w:val="28"/>
          <w:szCs w:val="28"/>
          <w:u w:val="single"/>
        </w:rPr>
      </w:pPr>
      <w:r>
        <w:rPr>
          <w:noProof/>
        </w:rPr>
        <w:drawing>
          <wp:inline distT="0" distB="0" distL="0" distR="0" wp14:anchorId="7D83F2A0" wp14:editId="49FFCDD9">
            <wp:extent cx="1313274" cy="1351673"/>
            <wp:effectExtent l="0" t="0" r="0" b="0"/>
            <wp:docPr id="2" name="image1.png" descr="untitled"/>
            <wp:cNvGraphicFramePr/>
            <a:graphic xmlns:a="http://schemas.openxmlformats.org/drawingml/2006/main">
              <a:graphicData uri="http://schemas.openxmlformats.org/drawingml/2006/picture">
                <pic:pic xmlns:pic="http://schemas.openxmlformats.org/drawingml/2006/picture">
                  <pic:nvPicPr>
                    <pic:cNvPr id="0" name="image1.png" descr="untitled"/>
                    <pic:cNvPicPr preferRelativeResize="0"/>
                  </pic:nvPicPr>
                  <pic:blipFill>
                    <a:blip r:embed="rId6"/>
                    <a:srcRect/>
                    <a:stretch>
                      <a:fillRect/>
                    </a:stretch>
                  </pic:blipFill>
                  <pic:spPr>
                    <a:xfrm>
                      <a:off x="0" y="0"/>
                      <a:ext cx="1313274" cy="1351673"/>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7588E30F" wp14:editId="1F7B9F80">
                <wp:simplePos x="0" y="0"/>
                <wp:positionH relativeFrom="column">
                  <wp:posOffset>1587500</wp:posOffset>
                </wp:positionH>
                <wp:positionV relativeFrom="paragraph">
                  <wp:posOffset>45720</wp:posOffset>
                </wp:positionV>
                <wp:extent cx="3257550" cy="89471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721988" y="3326610"/>
                          <a:ext cx="3248025" cy="906780"/>
                        </a:xfrm>
                        <a:prstGeom prst="rect">
                          <a:avLst/>
                        </a:prstGeom>
                        <a:solidFill>
                          <a:srgbClr val="FFFFFF"/>
                        </a:solidFill>
                        <a:ln>
                          <a:noFill/>
                        </a:ln>
                      </wps:spPr>
                      <wps:txbx>
                        <w:txbxContent>
                          <w:p w14:paraId="52713085" w14:textId="77777777" w:rsidR="0084016C" w:rsidRDefault="00C33D29">
                            <w:pPr>
                              <w:spacing w:after="0" w:line="240" w:lineRule="auto"/>
                              <w:jc w:val="center"/>
                              <w:textDirection w:val="btLr"/>
                            </w:pPr>
                            <w:r>
                              <w:rPr>
                                <w:color w:val="244061"/>
                                <w:sz w:val="24"/>
                              </w:rPr>
                              <w:t xml:space="preserve">Duc </w:t>
                            </w:r>
                            <w:proofErr w:type="spellStart"/>
                            <w:r>
                              <w:rPr>
                                <w:color w:val="244061"/>
                                <w:sz w:val="24"/>
                              </w:rPr>
                              <w:t>d’Anville</w:t>
                            </w:r>
                            <w:proofErr w:type="spellEnd"/>
                            <w:r>
                              <w:rPr>
                                <w:color w:val="244061"/>
                                <w:sz w:val="24"/>
                              </w:rPr>
                              <w:t xml:space="preserve"> Elementary School</w:t>
                            </w:r>
                          </w:p>
                          <w:p w14:paraId="5B5F49FD" w14:textId="77777777" w:rsidR="0084016C" w:rsidRDefault="00C33D29">
                            <w:pPr>
                              <w:spacing w:after="0" w:line="240" w:lineRule="auto"/>
                              <w:jc w:val="center"/>
                              <w:textDirection w:val="btLr"/>
                            </w:pPr>
                            <w:r>
                              <w:rPr>
                                <w:color w:val="000000"/>
                                <w:sz w:val="20"/>
                              </w:rPr>
                              <w:t>12 Clayton Park Drive</w:t>
                            </w:r>
                          </w:p>
                          <w:p w14:paraId="71A6496C" w14:textId="77777777" w:rsidR="0084016C" w:rsidRDefault="00C33D29">
                            <w:pPr>
                              <w:spacing w:after="0" w:line="240" w:lineRule="auto"/>
                              <w:jc w:val="center"/>
                              <w:textDirection w:val="btLr"/>
                            </w:pPr>
                            <w:r>
                              <w:rPr>
                                <w:color w:val="000000"/>
                                <w:sz w:val="20"/>
                              </w:rPr>
                              <w:t>Halifax NS B3M 1L3</w:t>
                            </w:r>
                          </w:p>
                          <w:p w14:paraId="135B9E43" w14:textId="77777777" w:rsidR="0084016C" w:rsidRDefault="00C33D29">
                            <w:pPr>
                              <w:spacing w:after="0" w:line="240" w:lineRule="auto"/>
                              <w:jc w:val="center"/>
                              <w:textDirection w:val="btLr"/>
                            </w:pPr>
                            <w:r>
                              <w:rPr>
                                <w:color w:val="000000"/>
                                <w:sz w:val="20"/>
                              </w:rPr>
                              <w:t>(902) 457-8940</w:t>
                            </w:r>
                          </w:p>
                          <w:p w14:paraId="3CD324B7" w14:textId="77777777" w:rsidR="0084016C" w:rsidRDefault="00C33D29">
                            <w:pPr>
                              <w:spacing w:after="0" w:line="240" w:lineRule="auto"/>
                              <w:jc w:val="center"/>
                              <w:textDirection w:val="btLr"/>
                            </w:pPr>
                            <w:r>
                              <w:rPr>
                                <w:color w:val="000000"/>
                                <w:sz w:val="20"/>
                              </w:rPr>
                              <w:t>http://ddv.hrce.ca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1587500</wp:posOffset>
                </wp:positionH>
                <wp:positionV relativeFrom="paragraph">
                  <wp:posOffset>45720</wp:posOffset>
                </wp:positionV>
                <wp:extent cx="3257550" cy="89471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57550" cy="894715"/>
                        </a:xfrm>
                        <a:prstGeom prst="rect"/>
                        <a:ln/>
                      </pic:spPr>
                    </pic:pic>
                  </a:graphicData>
                </a:graphic>
              </wp:anchor>
            </w:drawing>
          </mc:Fallback>
        </mc:AlternateContent>
      </w:r>
    </w:p>
    <w:p w14:paraId="5080854F" w14:textId="77777777" w:rsidR="0084016C" w:rsidRDefault="0084016C">
      <w:pPr>
        <w:spacing w:after="0" w:line="240" w:lineRule="auto"/>
        <w:rPr>
          <w:color w:val="244061"/>
          <w:sz w:val="24"/>
          <w:szCs w:val="24"/>
        </w:rPr>
      </w:pPr>
    </w:p>
    <w:p w14:paraId="6D86FBEB" w14:textId="77777777" w:rsidR="0084016C" w:rsidRDefault="0084016C">
      <w:pPr>
        <w:spacing w:after="0" w:line="240" w:lineRule="auto"/>
        <w:rPr>
          <w:color w:val="244061"/>
          <w:sz w:val="24"/>
          <w:szCs w:val="24"/>
        </w:rPr>
      </w:pPr>
    </w:p>
    <w:p w14:paraId="6E7B4680" w14:textId="77777777" w:rsidR="0084016C" w:rsidRDefault="00C33D29">
      <w:pPr>
        <w:spacing w:after="0" w:line="240" w:lineRule="auto"/>
        <w:rPr>
          <w:b/>
          <w:color w:val="244061"/>
          <w:sz w:val="24"/>
          <w:szCs w:val="24"/>
        </w:rPr>
      </w:pPr>
      <w:r>
        <w:rPr>
          <w:b/>
          <w:color w:val="244061"/>
          <w:sz w:val="24"/>
          <w:szCs w:val="24"/>
        </w:rPr>
        <w:t>SAC Meeting Draft Minutes</w:t>
      </w:r>
    </w:p>
    <w:p w14:paraId="0A4C9E81" w14:textId="77777777" w:rsidR="0084016C" w:rsidRDefault="00C33D29">
      <w:pPr>
        <w:spacing w:after="0"/>
        <w:rPr>
          <w:color w:val="244061"/>
          <w:sz w:val="24"/>
          <w:szCs w:val="24"/>
        </w:rPr>
      </w:pPr>
      <w:r>
        <w:rPr>
          <w:color w:val="244061"/>
          <w:sz w:val="24"/>
          <w:szCs w:val="24"/>
        </w:rPr>
        <w:t xml:space="preserve">Monday, November 27, 2023, 4:30-5:30 pm – Duc </w:t>
      </w:r>
      <w:proofErr w:type="spellStart"/>
      <w:r>
        <w:rPr>
          <w:color w:val="244061"/>
          <w:sz w:val="24"/>
          <w:szCs w:val="24"/>
        </w:rPr>
        <w:t>d’Anville</w:t>
      </w:r>
      <w:proofErr w:type="spellEnd"/>
      <w:r>
        <w:rPr>
          <w:color w:val="244061"/>
          <w:sz w:val="24"/>
          <w:szCs w:val="24"/>
        </w:rPr>
        <w:t xml:space="preserve"> Elementary School Library</w:t>
      </w:r>
    </w:p>
    <w:p w14:paraId="38697409" w14:textId="007229E1" w:rsidR="0084016C" w:rsidRDefault="00C33D29">
      <w:pPr>
        <w:spacing w:after="0"/>
        <w:rPr>
          <w:color w:val="244061"/>
          <w:sz w:val="24"/>
          <w:szCs w:val="24"/>
        </w:rPr>
      </w:pPr>
      <w:r>
        <w:rPr>
          <w:color w:val="244061"/>
          <w:sz w:val="24"/>
          <w:szCs w:val="24"/>
        </w:rPr>
        <w:t xml:space="preserve">Attendees: Nicholas Graham, Nicole Mosher, Jane Newton, Nancy Taylor, Moira Marks, David Kilgour, Shauna MacMullin, Jessica </w:t>
      </w:r>
      <w:proofErr w:type="spellStart"/>
      <w:r w:rsidRPr="00C33D29">
        <w:rPr>
          <w:color w:val="244061"/>
          <w:sz w:val="24"/>
          <w:szCs w:val="24"/>
        </w:rPr>
        <w:t>deViller</w:t>
      </w:r>
      <w:proofErr w:type="spellEnd"/>
      <w:r>
        <w:rPr>
          <w:color w:val="244061"/>
          <w:sz w:val="24"/>
          <w:szCs w:val="24"/>
        </w:rPr>
        <w:t>, John Dobrowolski</w:t>
      </w:r>
    </w:p>
    <w:p w14:paraId="40954773" w14:textId="77777777" w:rsidR="0084016C" w:rsidRDefault="0084016C">
      <w:pPr>
        <w:spacing w:after="0"/>
        <w:rPr>
          <w:color w:val="244061"/>
          <w:sz w:val="24"/>
          <w:szCs w:val="24"/>
        </w:rPr>
      </w:pPr>
    </w:p>
    <w:tbl>
      <w:tblPr>
        <w:tblStyle w:val="a"/>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84016C" w14:paraId="4ECD2AB6" w14:textId="77777777">
        <w:trPr>
          <w:trHeight w:val="576"/>
        </w:trPr>
        <w:tc>
          <w:tcPr>
            <w:tcW w:w="9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E2D9E0" w14:textId="77777777" w:rsidR="0084016C" w:rsidRDefault="00C33D29">
            <w:pPr>
              <w:rPr>
                <w:color w:val="244061"/>
                <w:sz w:val="24"/>
                <w:szCs w:val="24"/>
              </w:rPr>
            </w:pPr>
            <w:r>
              <w:rPr>
                <w:color w:val="244061"/>
                <w:sz w:val="24"/>
                <w:szCs w:val="24"/>
              </w:rPr>
              <w:t>Discussion Items</w:t>
            </w:r>
          </w:p>
        </w:tc>
      </w:tr>
      <w:tr w:rsidR="0084016C" w14:paraId="187CDC71"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2FEC54C5"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Call to order at 4:43</w:t>
            </w:r>
          </w:p>
        </w:tc>
      </w:tr>
      <w:tr w:rsidR="0084016C" w14:paraId="66CA69B2"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09218A7C"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Approval of Agenda - approved by consensus</w:t>
            </w:r>
          </w:p>
        </w:tc>
      </w:tr>
      <w:tr w:rsidR="0084016C" w14:paraId="565A9149"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7E45C9C5"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Approval of October 23 meeting minutes - change to minute</w:t>
            </w:r>
            <w:r>
              <w:rPr>
                <w:sz w:val="20"/>
                <w:szCs w:val="20"/>
              </w:rPr>
              <w:t>s from “agenda”, Patrizia was in attendance and is the speaker for the missing portion, Nancy approved, David seconded.</w:t>
            </w:r>
          </w:p>
        </w:tc>
      </w:tr>
      <w:tr w:rsidR="0084016C" w14:paraId="288C58C4"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6B848E22"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School improvement plan update (standing item): David asked that the S</w:t>
            </w:r>
            <w:r>
              <w:rPr>
                <w:sz w:val="20"/>
                <w:szCs w:val="20"/>
              </w:rPr>
              <w:t>S</w:t>
            </w:r>
            <w:r>
              <w:rPr>
                <w:color w:val="000000"/>
                <w:sz w:val="20"/>
                <w:szCs w:val="20"/>
              </w:rPr>
              <w:t xml:space="preserve">P be posted online and even in the </w:t>
            </w:r>
            <w:r>
              <w:rPr>
                <w:sz w:val="20"/>
                <w:szCs w:val="20"/>
              </w:rPr>
              <w:t>school</w:t>
            </w:r>
            <w:r>
              <w:rPr>
                <w:color w:val="000000"/>
                <w:sz w:val="20"/>
                <w:szCs w:val="20"/>
              </w:rPr>
              <w:t>.  The data for literacy was collected mid-term so students, especially primary students were recorded as not meeting expectations. The new understanding is that you would record it as approaching or meeting expectations, we are expecting to see an improvement in</w:t>
            </w:r>
            <w:r>
              <w:rPr>
                <w:sz w:val="20"/>
                <w:szCs w:val="20"/>
              </w:rPr>
              <w:t xml:space="preserve"> our data next session.</w:t>
            </w:r>
          </w:p>
          <w:p w14:paraId="574DAEC7" w14:textId="77777777" w:rsidR="0084016C" w:rsidRDefault="00C33D29">
            <w:pPr>
              <w:pBdr>
                <w:top w:val="nil"/>
                <w:left w:val="nil"/>
                <w:bottom w:val="nil"/>
                <w:right w:val="nil"/>
                <w:between w:val="nil"/>
              </w:pBdr>
              <w:spacing w:after="200" w:line="276" w:lineRule="auto"/>
              <w:ind w:left="360"/>
              <w:rPr>
                <w:sz w:val="20"/>
                <w:szCs w:val="20"/>
              </w:rPr>
            </w:pPr>
            <w:r>
              <w:rPr>
                <w:sz w:val="20"/>
                <w:szCs w:val="20"/>
              </w:rPr>
              <w:t>SSP is an HRCE program. Discussion around the specific ethnic groups that make up our student population and specifically those that may be considered disadvantaged is not wholly represented in the targets of the SSP as written.</w:t>
            </w:r>
          </w:p>
          <w:p w14:paraId="5A36EF05" w14:textId="77777777" w:rsidR="0084016C" w:rsidRDefault="00C33D29">
            <w:pPr>
              <w:pBdr>
                <w:top w:val="nil"/>
                <w:left w:val="nil"/>
                <w:bottom w:val="nil"/>
                <w:right w:val="nil"/>
                <w:between w:val="nil"/>
              </w:pBdr>
              <w:spacing w:after="200" w:line="276" w:lineRule="auto"/>
              <w:ind w:left="360"/>
              <w:rPr>
                <w:sz w:val="20"/>
                <w:szCs w:val="20"/>
              </w:rPr>
            </w:pPr>
            <w:r>
              <w:rPr>
                <w:sz w:val="20"/>
                <w:szCs w:val="20"/>
              </w:rPr>
              <w:t>Our school policies and wellness account for the EAL population, but the SSP is not flexible to allow this.</w:t>
            </w:r>
          </w:p>
          <w:p w14:paraId="087C6DC8" w14:textId="77777777" w:rsidR="0084016C" w:rsidRDefault="00C33D29">
            <w:pPr>
              <w:pBdr>
                <w:top w:val="nil"/>
                <w:left w:val="nil"/>
                <w:bottom w:val="nil"/>
                <w:right w:val="nil"/>
                <w:between w:val="nil"/>
              </w:pBdr>
              <w:spacing w:after="200" w:line="276" w:lineRule="auto"/>
              <w:ind w:left="360"/>
              <w:rPr>
                <w:sz w:val="20"/>
                <w:szCs w:val="20"/>
              </w:rPr>
            </w:pPr>
            <w:r>
              <w:rPr>
                <w:sz w:val="20"/>
                <w:szCs w:val="20"/>
              </w:rPr>
              <w:t>David and Shauna discussed how we might use our metrics/KPIs to incorporate the EAL population as a targeted group. May consider sending staff survey to see if there are opportunities to support the teachers.</w:t>
            </w:r>
          </w:p>
        </w:tc>
      </w:tr>
      <w:tr w:rsidR="0084016C" w14:paraId="556F4DEC"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2B361924"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Principal’s Report: attach copy</w:t>
            </w:r>
          </w:p>
        </w:tc>
      </w:tr>
      <w:tr w:rsidR="0084016C" w14:paraId="5885D822"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2A0D3A64"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Previous business</w:t>
            </w:r>
          </w:p>
        </w:tc>
      </w:tr>
      <w:tr w:rsidR="0084016C" w14:paraId="13981109"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21C166F9" w14:textId="77777777" w:rsidR="0084016C" w:rsidRDefault="00C33D29">
            <w:pPr>
              <w:numPr>
                <w:ilvl w:val="1"/>
                <w:numId w:val="1"/>
              </w:numPr>
              <w:pBdr>
                <w:top w:val="nil"/>
                <w:left w:val="nil"/>
                <w:bottom w:val="nil"/>
                <w:right w:val="nil"/>
                <w:between w:val="nil"/>
              </w:pBdr>
              <w:spacing w:after="200" w:line="276" w:lineRule="auto"/>
              <w:rPr>
                <w:color w:val="000000"/>
                <w:sz w:val="20"/>
                <w:szCs w:val="20"/>
              </w:rPr>
            </w:pPr>
            <w:r>
              <w:rPr>
                <w:color w:val="000000"/>
                <w:sz w:val="20"/>
                <w:szCs w:val="20"/>
              </w:rPr>
              <w:t>replacement of main playground, removal of front playground: will remove and re-insert a few pieces of the equipment but most will go.</w:t>
            </w:r>
            <w:r>
              <w:rPr>
                <w:sz w:val="20"/>
                <w:szCs w:val="20"/>
              </w:rPr>
              <w:t xml:space="preserve"> Discussion of lifespan of front equipment.  Nicholas suggested the quality and integrity of the current equipment is better than they are suggesting it is. General agreement that the position of the group is that we disagree with the removal of the front equipment. The CCTH grant is to build, not to remove.  We want the capacity to remain with the front equipment.</w:t>
            </w:r>
          </w:p>
        </w:tc>
      </w:tr>
      <w:tr w:rsidR="0084016C" w14:paraId="5E7C1DD6"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4BD2510C"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lastRenderedPageBreak/>
              <w:t>New Business - none</w:t>
            </w:r>
          </w:p>
        </w:tc>
      </w:tr>
      <w:tr w:rsidR="0084016C" w14:paraId="1C880365"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5A918AD5"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SAC Funding (funds have been deposited into account) Last year</w:t>
            </w:r>
            <w:r>
              <w:rPr>
                <w:sz w:val="20"/>
                <w:szCs w:val="20"/>
              </w:rPr>
              <w:t>’s money was carried forward for the mural, but we can still decide to spend it on something else.</w:t>
            </w:r>
          </w:p>
        </w:tc>
      </w:tr>
      <w:tr w:rsidR="0084016C" w14:paraId="2470F6BC"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28F6F064"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Public Input - none</w:t>
            </w:r>
          </w:p>
        </w:tc>
      </w:tr>
      <w:tr w:rsidR="0084016C" w14:paraId="188BEE29"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1CB64BF0" w14:textId="77777777" w:rsidR="0084016C" w:rsidRDefault="00C33D29">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Adjournment 5:43</w:t>
            </w:r>
          </w:p>
        </w:tc>
      </w:tr>
      <w:tr w:rsidR="0084016C" w14:paraId="678856CA" w14:textId="77777777">
        <w:trPr>
          <w:trHeight w:val="576"/>
        </w:trPr>
        <w:tc>
          <w:tcPr>
            <w:tcW w:w="9210" w:type="dxa"/>
            <w:tcBorders>
              <w:top w:val="single" w:sz="4" w:space="0" w:color="000000"/>
              <w:left w:val="single" w:sz="4" w:space="0" w:color="000000"/>
              <w:bottom w:val="single" w:sz="4" w:space="0" w:color="000000"/>
              <w:right w:val="single" w:sz="4" w:space="0" w:color="000000"/>
            </w:tcBorders>
            <w:vAlign w:val="center"/>
          </w:tcPr>
          <w:p w14:paraId="4B3C68AB" w14:textId="77777777" w:rsidR="0084016C" w:rsidRDefault="00C33D29">
            <w:pPr>
              <w:rPr>
                <w:sz w:val="24"/>
                <w:szCs w:val="24"/>
              </w:rPr>
            </w:pPr>
            <w:r>
              <w:rPr>
                <w:sz w:val="20"/>
                <w:szCs w:val="20"/>
              </w:rPr>
              <w:t>Next meeting: February 12, 2024 (future meeting dates: April 8, 2024, and May 27, 2024)</w:t>
            </w:r>
          </w:p>
        </w:tc>
      </w:tr>
    </w:tbl>
    <w:p w14:paraId="74766815" w14:textId="77777777" w:rsidR="0084016C" w:rsidRDefault="0084016C"/>
    <w:sectPr w:rsidR="0084016C">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6115"/>
    <w:multiLevelType w:val="multilevel"/>
    <w:tmpl w:val="5FE41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1341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6C"/>
    <w:rsid w:val="006D0AFB"/>
    <w:rsid w:val="0084016C"/>
    <w:rsid w:val="00C33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BBC2"/>
  <w15:docId w15:val="{E06B0440-8108-43FE-8EE2-D706FEA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LbPhavDUbgXpLzlQqKrSTHX18A==">CgMxLjA4AHIhMVdpcUtNSm1qVEJONVp4MHgwckhsNld0bzBUbnRndnBU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MacMullin, Shauna</dc:creator>
  <cp:lastModifiedBy>MacMullin, Shauna</cp:lastModifiedBy>
  <cp:revision>2</cp:revision>
  <dcterms:created xsi:type="dcterms:W3CDTF">2024-02-13T16:03:00Z</dcterms:created>
  <dcterms:modified xsi:type="dcterms:W3CDTF">2024-02-13T16:03:00Z</dcterms:modified>
</cp:coreProperties>
</file>